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8B" w:rsidRDefault="00E1608B" w:rsidP="00E1608B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 件</w:t>
      </w:r>
    </w:p>
    <w:p w:rsidR="00E1608B" w:rsidRDefault="00E1608B" w:rsidP="00E1608B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服务需求书</w:t>
      </w:r>
    </w:p>
    <w:p w:rsidR="00E1608B" w:rsidRDefault="00E1608B" w:rsidP="00E1608B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服务内容</w:t>
      </w:r>
    </w:p>
    <w:p w:rsidR="00E1608B" w:rsidRDefault="00E1608B" w:rsidP="00E1608B">
      <w:pPr>
        <w:pStyle w:val="a5"/>
        <w:spacing w:line="520" w:lineRule="exact"/>
        <w:ind w:leftChars="-135" w:left="-283" w:firstLineChars="238" w:firstLine="76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1.医方根据各科室的患者需要，向供方推荐所需的护理员岗位，由供方根据护理员岗位的要求（要求限于护理员人员的性别、年龄55周岁以下、具有护理</w:t>
      </w:r>
      <w:proofErr w:type="gramStart"/>
      <w:r>
        <w:rPr>
          <w:rFonts w:ascii="仿宋" w:eastAsia="仿宋" w:hAnsi="仿宋" w:hint="eastAsia"/>
          <w:sz w:val="32"/>
          <w:szCs w:val="32"/>
        </w:rPr>
        <w:t>员经验</w:t>
      </w:r>
      <w:proofErr w:type="gramEnd"/>
      <w:r>
        <w:rPr>
          <w:rFonts w:ascii="仿宋" w:eastAsia="仿宋" w:hAnsi="仿宋" w:hint="eastAsia"/>
          <w:sz w:val="32"/>
          <w:szCs w:val="32"/>
        </w:rPr>
        <w:t>等）向医方</w:t>
      </w:r>
      <w:r>
        <w:rPr>
          <w:rFonts w:ascii="仿宋" w:eastAsia="仿宋" w:hAnsi="仿宋" w:cs="宋体" w:hint="eastAsia"/>
          <w:sz w:val="32"/>
          <w:szCs w:val="32"/>
        </w:rPr>
        <w:t>24小时</w:t>
      </w:r>
      <w:r>
        <w:rPr>
          <w:rFonts w:ascii="仿宋" w:eastAsia="仿宋" w:hAnsi="仿宋" w:hint="eastAsia"/>
          <w:sz w:val="32"/>
          <w:szCs w:val="32"/>
        </w:rPr>
        <w:t>提供护理员人选。护理员进入病区前提供医院相关健康证明，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相关费用由供方负责。</w:t>
      </w:r>
    </w:p>
    <w:p w:rsidR="00E1608B" w:rsidRDefault="00E1608B" w:rsidP="00E1608B">
      <w:pPr>
        <w:pStyle w:val="a5"/>
        <w:tabs>
          <w:tab w:val="left" w:pos="-426"/>
        </w:tabs>
        <w:spacing w:line="520" w:lineRule="exact"/>
        <w:ind w:leftChars="-202" w:left="-424" w:firstLineChars="269" w:firstLine="86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2.供方推荐的护理员在上岗前须与供方签订劳动合同，护理员的工资及福利待遇由供方负责。医方与护理员之间不存在任何的劳动、雇佣或其他隶属关系。</w:t>
      </w:r>
    </w:p>
    <w:p w:rsidR="00E1608B" w:rsidRDefault="00E1608B" w:rsidP="00E1608B">
      <w:pPr>
        <w:pStyle w:val="a5"/>
        <w:spacing w:line="520" w:lineRule="exact"/>
        <w:ind w:leftChars="-202" w:left="-424" w:firstLineChars="290" w:firstLine="92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3.护理员在护理期间，须由供方提供工作服或标明我方字样的工作牌，护理员的着装、标牌需与医方工作人员有显著区别，以免使患者或其家属产生混淆。</w:t>
      </w:r>
    </w:p>
    <w:p w:rsidR="00E1608B" w:rsidRDefault="00E1608B" w:rsidP="00E1608B">
      <w:pPr>
        <w:pStyle w:val="a5"/>
        <w:spacing w:line="520" w:lineRule="exact"/>
        <w:ind w:leftChars="-120" w:left="-252"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供方对医方提出的护理服务要求，提供符合条件的人选，保证所提供人选的身体良好，未患传染性或其他有碍从事护理工作的疾病，健康程度能够满足护理员岗位的劳动强度。若在护理期间出现健康问题甚至生命危险，由供方或护理</w:t>
      </w:r>
      <w:proofErr w:type="gramStart"/>
      <w:r>
        <w:rPr>
          <w:rFonts w:ascii="仿宋" w:eastAsia="仿宋" w:hAnsi="仿宋" w:hint="eastAsia"/>
          <w:sz w:val="32"/>
          <w:szCs w:val="32"/>
        </w:rPr>
        <w:t>员承担</w:t>
      </w:r>
      <w:proofErr w:type="gramEnd"/>
      <w:r>
        <w:rPr>
          <w:rFonts w:ascii="仿宋" w:eastAsia="仿宋" w:hAnsi="仿宋" w:hint="eastAsia"/>
          <w:sz w:val="32"/>
          <w:szCs w:val="32"/>
        </w:rPr>
        <w:t>后果。</w:t>
      </w:r>
    </w:p>
    <w:p w:rsidR="00E1608B" w:rsidRDefault="00E1608B" w:rsidP="00E1608B">
      <w:pPr>
        <w:pStyle w:val="a5"/>
        <w:tabs>
          <w:tab w:val="left" w:pos="-284"/>
          <w:tab w:val="left" w:pos="0"/>
        </w:tabs>
        <w:spacing w:line="520" w:lineRule="exact"/>
        <w:ind w:leftChars="-135" w:left="-283" w:firstLineChars="290" w:firstLine="92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5.护理员上岗前，供方须对其进行相关岗前培训，严格执行医方规定的护理服务职责、要求、标准，做到优质服务。护理员进入病区前，向病区提供岗前培训合格证明。</w:t>
      </w:r>
    </w:p>
    <w:p w:rsidR="00E1608B" w:rsidRDefault="00E1608B" w:rsidP="00E1608B">
      <w:pPr>
        <w:pStyle w:val="a5"/>
        <w:tabs>
          <w:tab w:val="left" w:pos="-284"/>
        </w:tabs>
        <w:spacing w:line="520" w:lineRule="exact"/>
        <w:ind w:leftChars="-135" w:left="-283" w:firstLineChars="294" w:firstLine="9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6.供方护理员的工作质量必须达到医方科室、患者和家属三方的满意，否则医方有权要求人员更换。供方护理员的日常管理由供方负责，可以向医护人员反映患者的病情，但不得干涉医方的医疗相关的业务工作。</w:t>
      </w:r>
    </w:p>
    <w:p w:rsidR="00E1608B" w:rsidRDefault="00E1608B" w:rsidP="00E1608B">
      <w:pPr>
        <w:pStyle w:val="a5"/>
        <w:tabs>
          <w:tab w:val="left" w:pos="-284"/>
        </w:tabs>
        <w:spacing w:line="520" w:lineRule="exact"/>
        <w:ind w:leftChars="-135" w:left="-283" w:firstLineChars="294" w:firstLine="941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7.供方护理员必须遵守职业道德，遵守医方的规章制度，</w:t>
      </w:r>
      <w:r>
        <w:rPr>
          <w:rFonts w:ascii="仿宋" w:eastAsia="仿宋" w:hAnsi="仿宋" w:hint="eastAsia"/>
          <w:sz w:val="32"/>
          <w:szCs w:val="32"/>
        </w:rPr>
        <w:lastRenderedPageBreak/>
        <w:t>爱护医方及患者的财物，不得做有损医方声誉之事。</w:t>
      </w:r>
    </w:p>
    <w:p w:rsidR="00E1608B" w:rsidRDefault="00E1608B" w:rsidP="00E1608B">
      <w:pPr>
        <w:pStyle w:val="a5"/>
        <w:tabs>
          <w:tab w:val="left" w:pos="-284"/>
          <w:tab w:val="left" w:pos="426"/>
          <w:tab w:val="left" w:pos="709"/>
        </w:tabs>
        <w:spacing w:line="520" w:lineRule="exact"/>
        <w:ind w:leftChars="-135" w:left="-283" w:firstLineChars="344" w:firstLine="110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8.供方应及时、足额向护理员提供工资、福利待遇。必要时需提供工作物品，费用由供方承担。若因上述事宜发生纠纷的，由供方与护理员自行解决，与医方无关。</w:t>
      </w:r>
    </w:p>
    <w:p w:rsidR="00E1608B" w:rsidRDefault="00E1608B" w:rsidP="00E1608B">
      <w:pPr>
        <w:pStyle w:val="a5"/>
        <w:spacing w:line="520" w:lineRule="exact"/>
        <w:ind w:firstLineChars="230" w:firstLine="7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9.患者和/或家属要求开具护理费凭证时，供方应以供方名义向对方提供。</w:t>
      </w:r>
    </w:p>
    <w:p w:rsidR="00E1608B" w:rsidRDefault="00E1608B" w:rsidP="00E1608B">
      <w:pPr>
        <w:pStyle w:val="a5"/>
        <w:spacing w:line="520" w:lineRule="exact"/>
        <w:ind w:firstLineChars="230" w:firstLine="7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10.护理员可以从事日常生活护理，但不得开展护理性技术操作。护理中需接受病区护士专业指导，配合病区管理工作，遵守感染控制规则。</w:t>
      </w:r>
    </w:p>
    <w:p w:rsidR="00E1608B" w:rsidRDefault="00E1608B" w:rsidP="00E1608B">
      <w:pPr>
        <w:pStyle w:val="a5"/>
        <w:spacing w:line="520" w:lineRule="exact"/>
        <w:ind w:firstLineChars="230" w:firstLine="7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11.护理员不得泄露及贩卖亡故患者信息，不得向患者或其家属直接或间接收取任何费用，不得向患者或其家属推荐或兜售任何产品或服务(如医疗器械、保健品、丧葬服务等)。</w:t>
      </w:r>
    </w:p>
    <w:p w:rsidR="00E1608B" w:rsidRDefault="00E1608B" w:rsidP="00E1608B">
      <w:pPr>
        <w:pStyle w:val="a5"/>
        <w:spacing w:line="520" w:lineRule="exact"/>
        <w:ind w:firstLineChars="230" w:firstLine="7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12.护理员服务期间违反规章制度造成损失，将终止合同并要求经济补偿。</w:t>
      </w:r>
    </w:p>
    <w:p w:rsidR="00E1608B" w:rsidRDefault="00E1608B" w:rsidP="00E1608B">
      <w:pPr>
        <w:pStyle w:val="a5"/>
        <w:spacing w:line="520" w:lineRule="exact"/>
        <w:ind w:firstLineChars="230" w:firstLine="7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13.服务期限1年，到期后双方均有合作意向可续签2次，1年1签。</w:t>
      </w:r>
    </w:p>
    <w:p w:rsidR="00E1608B" w:rsidRDefault="00E1608B" w:rsidP="00E1608B">
      <w:pPr>
        <w:spacing w:line="520" w:lineRule="exact"/>
        <w:ind w:firstLineChars="250" w:firstLine="80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lang w:val="zh-CN"/>
        </w:rPr>
        <w:t>二、陪护</w:t>
      </w:r>
      <w:r>
        <w:rPr>
          <w:rFonts w:ascii="黑体" w:eastAsia="黑体" w:hAnsi="黑体" w:cs="宋体" w:hint="eastAsia"/>
          <w:sz w:val="32"/>
          <w:szCs w:val="32"/>
        </w:rPr>
        <w:t>管理要求</w:t>
      </w:r>
    </w:p>
    <w:p w:rsidR="00E1608B" w:rsidRDefault="00E1608B" w:rsidP="00E1608B">
      <w:pPr>
        <w:spacing w:line="520" w:lineRule="exact"/>
        <w:ind w:firstLineChars="250" w:firstLine="80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1.由供方对在医院陪护人员的管理与考核工作。供方应制定相关管理制度、行为规范、岗位职责、服务标准、培训方案、考核细则等，医院护理等部门监督实施。</w:t>
      </w:r>
    </w:p>
    <w:p w:rsidR="00E1608B" w:rsidRDefault="00E1608B" w:rsidP="00E1608B">
      <w:pPr>
        <w:spacing w:line="520" w:lineRule="exact"/>
        <w:ind w:firstLineChars="250" w:firstLine="80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2.岗前培训：由供方组织培训，医院配合。培训内容包括：职业道德规范，医院及陪护规章制度，陪护工作职责，</w:t>
      </w:r>
      <w:r>
        <w:rPr>
          <w:rFonts w:ascii="仿宋" w:eastAsia="仿宋" w:hAnsi="仿宋" w:hint="eastAsia"/>
          <w:sz w:val="32"/>
          <w:szCs w:val="32"/>
        </w:rPr>
        <w:t>亡故患者信息泄露工作警示教育，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基础护理技能及</w:t>
      </w:r>
      <w:proofErr w:type="gramStart"/>
      <w:r>
        <w:rPr>
          <w:rFonts w:ascii="仿宋" w:eastAsia="仿宋" w:hAnsi="仿宋" w:cs="宋体" w:hint="eastAsia"/>
          <w:sz w:val="32"/>
          <w:szCs w:val="32"/>
          <w:lang w:val="zh-CN"/>
        </w:rPr>
        <w:t>手卫生</w:t>
      </w:r>
      <w:proofErr w:type="gramEnd"/>
      <w:r>
        <w:rPr>
          <w:rFonts w:ascii="仿宋" w:eastAsia="仿宋" w:hAnsi="仿宋" w:cs="宋体" w:hint="eastAsia"/>
          <w:sz w:val="32"/>
          <w:szCs w:val="32"/>
          <w:lang w:val="zh-CN"/>
        </w:rPr>
        <w:t>规范等消毒隔离知识与相关工作流程及时</w:t>
      </w:r>
      <w:r>
        <w:rPr>
          <w:rFonts w:ascii="仿宋" w:eastAsia="仿宋" w:hAnsi="仿宋" w:hint="eastAsia"/>
          <w:sz w:val="32"/>
          <w:szCs w:val="32"/>
        </w:rPr>
        <w:t>做好培训记录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。培训结束进行口头、操作考核，考核合格后发放上岗证、工作服。</w:t>
      </w:r>
    </w:p>
    <w:p w:rsidR="00E1608B" w:rsidRDefault="00E1608B" w:rsidP="00E1608B">
      <w:pPr>
        <w:spacing w:line="520" w:lineRule="exact"/>
        <w:ind w:firstLineChars="250" w:firstLine="80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3.上岗流程：根据患者自愿的原则，按照病区实际情况配</w:t>
      </w:r>
      <w:r>
        <w:rPr>
          <w:rFonts w:ascii="仿宋" w:eastAsia="仿宋" w:hAnsi="仿宋" w:cs="宋体" w:hint="eastAsia"/>
          <w:sz w:val="32"/>
          <w:szCs w:val="32"/>
          <w:lang w:val="zh-CN"/>
        </w:rPr>
        <w:lastRenderedPageBreak/>
        <w:t>置人员</w:t>
      </w:r>
      <w:proofErr w:type="gramStart"/>
      <w:r>
        <w:rPr>
          <w:rFonts w:ascii="仿宋" w:eastAsia="仿宋" w:hAnsi="仿宋" w:cs="宋体" w:hint="eastAsia"/>
          <w:sz w:val="32"/>
          <w:szCs w:val="32"/>
          <w:lang w:val="zh-CN"/>
        </w:rPr>
        <w:t>实施</w:t>
      </w:r>
      <w:r>
        <w:rPr>
          <w:rFonts w:ascii="仿宋" w:eastAsia="仿宋" w:hAnsi="仿宋" w:cs="宋体" w:hint="eastAsia"/>
          <w:sz w:val="32"/>
          <w:szCs w:val="32"/>
        </w:rPr>
        <w:t>免陪照护</w:t>
      </w:r>
      <w:proofErr w:type="gramEnd"/>
      <w:r>
        <w:rPr>
          <w:rFonts w:ascii="仿宋" w:eastAsia="仿宋" w:hAnsi="仿宋" w:cs="宋体" w:hint="eastAsia"/>
          <w:sz w:val="32"/>
          <w:szCs w:val="32"/>
          <w:lang w:val="zh-CN"/>
        </w:rPr>
        <w:t>，供方工作人员与患者家属当面洽谈服务费用，与患者签订用工协议。</w:t>
      </w:r>
    </w:p>
    <w:p w:rsidR="00E1608B" w:rsidRDefault="00E1608B" w:rsidP="00E1608B">
      <w:pPr>
        <w:spacing w:line="520" w:lineRule="exact"/>
        <w:ind w:firstLineChars="250" w:firstLine="80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4.日常管理：供方管理人员需每周到病房了解陪护工作情况，及时协调处理病人（家属）投诉，并征求病区医务人员意见，定期召开会议对</w:t>
      </w:r>
      <w:r>
        <w:rPr>
          <w:rFonts w:ascii="仿宋" w:eastAsia="仿宋" w:hAnsi="仿宋" w:hint="eastAsia"/>
          <w:sz w:val="32"/>
          <w:szCs w:val="32"/>
        </w:rPr>
        <w:t>护理员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工作情况进行反馈，提出整改要求，实现持续质量改进。</w:t>
      </w:r>
    </w:p>
    <w:p w:rsidR="00E1608B" w:rsidRDefault="00E1608B" w:rsidP="00E1608B">
      <w:pPr>
        <w:spacing w:line="520" w:lineRule="exact"/>
        <w:ind w:leftChars="304" w:left="638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5.服务价格：合理统一等级收费价格，定价需经医院同意。</w:t>
      </w:r>
      <w:r>
        <w:rPr>
          <w:rFonts w:ascii="仿宋" w:eastAsia="仿宋" w:hAnsi="仿宋" w:cs="宋体"/>
          <w:sz w:val="32"/>
          <w:szCs w:val="32"/>
          <w:lang w:val="zh-CN"/>
        </w:rPr>
        <w:t xml:space="preserve"> </w:t>
      </w:r>
    </w:p>
    <w:p w:rsidR="00E1608B" w:rsidRDefault="00E1608B" w:rsidP="00E1608B">
      <w:pPr>
        <w:spacing w:line="520" w:lineRule="exact"/>
        <w:ind w:leftChars="304" w:left="638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黑体" w:eastAsia="黑体" w:hAnsi="黑体" w:cs="宋体" w:hint="eastAsia"/>
          <w:sz w:val="32"/>
          <w:szCs w:val="32"/>
        </w:rPr>
        <w:t>三、</w:t>
      </w:r>
      <w:r>
        <w:rPr>
          <w:rFonts w:ascii="黑体" w:eastAsia="黑体" w:hAnsi="黑体" w:cs="宋体" w:hint="eastAsia"/>
          <w:kern w:val="0"/>
          <w:sz w:val="32"/>
          <w:szCs w:val="32"/>
        </w:rPr>
        <w:t>岗位设置</w:t>
      </w:r>
    </w:p>
    <w:p w:rsidR="00E1608B" w:rsidRDefault="00E1608B" w:rsidP="00E1608B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proofErr w:type="gramStart"/>
      <w:r>
        <w:rPr>
          <w:rFonts w:ascii="仿宋" w:eastAsia="仿宋" w:hAnsi="仿宋" w:hint="eastAsia"/>
          <w:sz w:val="32"/>
          <w:szCs w:val="32"/>
        </w:rPr>
        <w:t>免陪照护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按医院实际需求提供，人员费用按实际需求核算，且由供方直接与所需服务的患者或其家属进行结算。</w:t>
      </w:r>
    </w:p>
    <w:p w:rsidR="00E1608B" w:rsidRDefault="00E1608B" w:rsidP="00E1608B">
      <w:pPr>
        <w:tabs>
          <w:tab w:val="left" w:pos="0"/>
        </w:tabs>
        <w:spacing w:line="520" w:lineRule="exac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2.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工作时间：供方全年365天运行，其工作时间需符合《中华人民共和国劳动法》规定，并满足医院的工作要求，包括双休日及公众假期。</w:t>
      </w:r>
    </w:p>
    <w:p w:rsidR="00E1608B" w:rsidRDefault="00E1608B" w:rsidP="00E1608B">
      <w:pPr>
        <w:tabs>
          <w:tab w:val="left" w:pos="990"/>
        </w:tabs>
        <w:adjustRightInd w:val="0"/>
        <w:spacing w:line="520" w:lineRule="exact"/>
        <w:ind w:leftChars="270" w:left="567" w:firstLineChars="50" w:firstLine="160"/>
        <w:jc w:val="left"/>
        <w:textAlignment w:val="baseline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3.监督要求：</w:t>
      </w:r>
    </w:p>
    <w:p w:rsidR="00E1608B" w:rsidRDefault="00E1608B" w:rsidP="00E1608B">
      <w:pPr>
        <w:tabs>
          <w:tab w:val="left" w:pos="0"/>
        </w:tabs>
        <w:spacing w:line="520" w:lineRule="exac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     ①供方有责任配合医院接受上级领导部门的监督、检查，并提供必要的材料。</w:t>
      </w:r>
    </w:p>
    <w:p w:rsidR="00E1608B" w:rsidRDefault="00E1608B" w:rsidP="00E1608B">
      <w:pPr>
        <w:tabs>
          <w:tab w:val="left" w:pos="0"/>
        </w:tabs>
        <w:spacing w:line="520" w:lineRule="exac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     ②供方在项目运作中要定期向医院汇报工作情况，主动接受医院领导和相关部门的监督，根据医院要求进行整改。对于科室提出的不满意护理员，经调查核实，供方须在24小时内调整到位。</w:t>
      </w:r>
    </w:p>
    <w:p w:rsidR="00E1608B" w:rsidRDefault="00E1608B" w:rsidP="00E1608B">
      <w:pPr>
        <w:tabs>
          <w:tab w:val="left" w:pos="0"/>
        </w:tabs>
        <w:spacing w:line="520" w:lineRule="exact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 xml:space="preserve">     ③供方必须协助医院调查、处理有关投诉，并根据医院要求及时处理。</w:t>
      </w:r>
    </w:p>
    <w:p w:rsidR="00E1608B" w:rsidRDefault="00E1608B" w:rsidP="00E1608B">
      <w:pPr>
        <w:tabs>
          <w:tab w:val="left" w:pos="0"/>
        </w:tabs>
        <w:spacing w:line="500" w:lineRule="exact"/>
        <w:rPr>
          <w:rFonts w:ascii="仿宋" w:eastAsia="仿宋" w:hAnsi="仿宋" w:cs="宋体"/>
          <w:sz w:val="32"/>
          <w:szCs w:val="32"/>
          <w:lang w:val="zh-CN"/>
        </w:rPr>
      </w:pPr>
    </w:p>
    <w:p w:rsidR="00E1608B" w:rsidRDefault="00E1608B" w:rsidP="00E1608B">
      <w:pPr>
        <w:spacing w:line="400" w:lineRule="exact"/>
        <w:rPr>
          <w:rFonts w:hint="eastAsia"/>
          <w:sz w:val="32"/>
          <w:szCs w:val="32"/>
        </w:rPr>
      </w:pPr>
    </w:p>
    <w:p w:rsidR="00000000" w:rsidRPr="00E1608B" w:rsidRDefault="00E1608B"/>
    <w:sectPr w:rsidR="00000000" w:rsidRPr="00E1608B">
      <w:footerReference w:type="default" r:id="rId7"/>
      <w:pgSz w:w="11906" w:h="16838"/>
      <w:pgMar w:top="1985" w:right="1700" w:bottom="1134" w:left="1418" w:header="851" w:footer="69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08B" w:rsidRDefault="00E1608B" w:rsidP="00E1608B">
      <w:r>
        <w:separator/>
      </w:r>
    </w:p>
  </w:endnote>
  <w:endnote w:type="continuationSeparator" w:id="1">
    <w:p w:rsidR="00E1608B" w:rsidRDefault="00E1608B" w:rsidP="00E1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1608B">
    <w:pPr>
      <w:pStyle w:val="a4"/>
      <w:ind w:firstLineChars="100" w:firstLine="1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1608B">
      <w:rPr>
        <w:noProof/>
        <w:lang w:val="zh-CN" w:eastAsia="zh-CN"/>
      </w:rPr>
      <w:t>1</w:t>
    </w:r>
    <w:r>
      <w:fldChar w:fldCharType="end"/>
    </w:r>
  </w:p>
  <w:p w:rsidR="00000000" w:rsidRDefault="00E160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08B" w:rsidRDefault="00E1608B" w:rsidP="00E1608B">
      <w:r>
        <w:separator/>
      </w:r>
    </w:p>
  </w:footnote>
  <w:footnote w:type="continuationSeparator" w:id="1">
    <w:p w:rsidR="00E1608B" w:rsidRDefault="00E1608B" w:rsidP="00E1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A0853"/>
    <w:multiLevelType w:val="multilevel"/>
    <w:tmpl w:val="6F1A0853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19" w:hanging="420"/>
      </w:pPr>
    </w:lvl>
    <w:lvl w:ilvl="2">
      <w:start w:val="1"/>
      <w:numFmt w:val="lowerRoman"/>
      <w:lvlText w:val="%3."/>
      <w:lvlJc w:val="right"/>
      <w:pPr>
        <w:ind w:left="1439" w:hanging="420"/>
      </w:pPr>
    </w:lvl>
    <w:lvl w:ilvl="3">
      <w:start w:val="1"/>
      <w:numFmt w:val="decimal"/>
      <w:lvlText w:val="%4."/>
      <w:lvlJc w:val="left"/>
      <w:pPr>
        <w:ind w:left="1859" w:hanging="420"/>
      </w:pPr>
    </w:lvl>
    <w:lvl w:ilvl="4">
      <w:start w:val="1"/>
      <w:numFmt w:val="lowerLetter"/>
      <w:lvlText w:val="%5)"/>
      <w:lvlJc w:val="left"/>
      <w:pPr>
        <w:ind w:left="2279" w:hanging="420"/>
      </w:pPr>
    </w:lvl>
    <w:lvl w:ilvl="5">
      <w:start w:val="1"/>
      <w:numFmt w:val="lowerRoman"/>
      <w:lvlText w:val="%6."/>
      <w:lvlJc w:val="right"/>
      <w:pPr>
        <w:ind w:left="2699" w:hanging="420"/>
      </w:pPr>
    </w:lvl>
    <w:lvl w:ilvl="6">
      <w:start w:val="1"/>
      <w:numFmt w:val="decimal"/>
      <w:lvlText w:val="%7."/>
      <w:lvlJc w:val="left"/>
      <w:pPr>
        <w:ind w:left="3119" w:hanging="420"/>
      </w:pPr>
    </w:lvl>
    <w:lvl w:ilvl="7">
      <w:start w:val="1"/>
      <w:numFmt w:val="lowerLetter"/>
      <w:lvlText w:val="%8)"/>
      <w:lvlJc w:val="left"/>
      <w:pPr>
        <w:ind w:left="3539" w:hanging="420"/>
      </w:pPr>
    </w:lvl>
    <w:lvl w:ilvl="8">
      <w:start w:val="1"/>
      <w:numFmt w:val="lowerRoman"/>
      <w:lvlText w:val="%9."/>
      <w:lvlJc w:val="right"/>
      <w:pPr>
        <w:ind w:left="395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08B"/>
    <w:rsid w:val="00E1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08B"/>
    <w:rPr>
      <w:sz w:val="18"/>
      <w:szCs w:val="18"/>
    </w:rPr>
  </w:style>
  <w:style w:type="paragraph" w:styleId="a5">
    <w:name w:val="List Paragraph"/>
    <w:basedOn w:val="a"/>
    <w:uiPriority w:val="99"/>
    <w:qFormat/>
    <w:rsid w:val="00E1608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护理部</dc:creator>
  <cp:keywords/>
  <dc:description/>
  <cp:lastModifiedBy>护理部</cp:lastModifiedBy>
  <cp:revision>2</cp:revision>
  <dcterms:created xsi:type="dcterms:W3CDTF">2026-03-04T01:44:00Z</dcterms:created>
  <dcterms:modified xsi:type="dcterms:W3CDTF">2026-03-04T01:44:00Z</dcterms:modified>
</cp:coreProperties>
</file>