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C5" w:rsidRDefault="004971C5" w:rsidP="004971C5">
      <w:pPr>
        <w:spacing w:line="600" w:lineRule="exact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z w:val="44"/>
          <w:szCs w:val="44"/>
        </w:rPr>
        <w:t>大连市第五人民医院医疗救助</w:t>
      </w:r>
    </w:p>
    <w:p w:rsidR="004971C5" w:rsidRDefault="004971C5" w:rsidP="004971C5">
      <w:pPr>
        <w:spacing w:line="600" w:lineRule="exact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z w:val="44"/>
          <w:szCs w:val="44"/>
        </w:rPr>
        <w:t>公益项目实施方案</w:t>
      </w:r>
    </w:p>
    <w:p w:rsidR="004971C5" w:rsidRDefault="004971C5" w:rsidP="004971C5">
      <w:pPr>
        <w:spacing w:line="600" w:lineRule="exact"/>
        <w:ind w:firstLineChars="304" w:firstLine="977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4971C5" w:rsidRDefault="004971C5" w:rsidP="004971C5">
      <w:pPr>
        <w:spacing w:line="600" w:lineRule="exact"/>
        <w:ind w:firstLineChars="200" w:firstLine="592"/>
        <w:rPr>
          <w:rFonts w:ascii="黑体" w:eastAsia="黑体" w:hAnsi="黑体" w:cs="黑体"/>
          <w:spacing w:val="-12"/>
          <w:sz w:val="32"/>
          <w:szCs w:val="32"/>
        </w:rPr>
      </w:pPr>
      <w:r>
        <w:rPr>
          <w:rFonts w:ascii="黑体" w:eastAsia="黑体" w:hAnsi="黑体" w:cs="黑体" w:hint="eastAsia"/>
          <w:spacing w:val="-12"/>
          <w:sz w:val="32"/>
          <w:szCs w:val="32"/>
        </w:rPr>
        <w:t>一、项目背景与目的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为更好履行公立医院公益使命，积极参与各类社会公益活动，扶贫就困、安老助孤，进一步推进和谐社会、和谐医院建设，维持社会秩序、缓解社会矛盾。</w:t>
      </w:r>
      <w:r>
        <w:rPr>
          <w:rFonts w:ascii="仿宋" w:eastAsia="仿宋" w:hAnsi="仿宋" w:hint="eastAsia"/>
          <w:spacing w:val="-12"/>
          <w:sz w:val="32"/>
          <w:szCs w:val="32"/>
        </w:rPr>
        <w:t>保障项目的规范执行，保证专项救助资金的使用，惠及困难群众，经院领导研究决定，制定大连市第五人民医院</w:t>
      </w:r>
      <w:r>
        <w:rPr>
          <w:rFonts w:ascii="仿宋" w:eastAsia="仿宋" w:hAnsi="仿宋" w:cs="宋体" w:hint="eastAsia"/>
          <w:bCs/>
          <w:spacing w:val="-12"/>
          <w:sz w:val="32"/>
          <w:szCs w:val="32"/>
        </w:rPr>
        <w:t>医疗救助公益项目实施方案</w:t>
      </w:r>
      <w:r>
        <w:rPr>
          <w:rFonts w:ascii="仿宋" w:eastAsia="仿宋" w:hAnsi="仿宋" w:hint="eastAsia"/>
          <w:spacing w:val="-12"/>
          <w:sz w:val="32"/>
          <w:szCs w:val="32"/>
        </w:rPr>
        <w:t>。</w:t>
      </w:r>
    </w:p>
    <w:p w:rsidR="004971C5" w:rsidRDefault="004971C5" w:rsidP="004971C5">
      <w:pPr>
        <w:spacing w:line="600" w:lineRule="exact"/>
        <w:ind w:firstLineChars="200" w:firstLine="592"/>
        <w:rPr>
          <w:rFonts w:ascii="黑体" w:eastAsia="黑体" w:hAnsi="黑体" w:cs="黑体"/>
          <w:spacing w:val="-12"/>
          <w:sz w:val="32"/>
          <w:szCs w:val="32"/>
        </w:rPr>
      </w:pPr>
      <w:r>
        <w:rPr>
          <w:rFonts w:ascii="黑体" w:eastAsia="黑体" w:hAnsi="黑体" w:cs="黑体" w:hint="eastAsia"/>
          <w:spacing w:val="-12"/>
          <w:sz w:val="32"/>
          <w:szCs w:val="32"/>
        </w:rPr>
        <w:t>二、项目基本信息</w:t>
      </w:r>
    </w:p>
    <w:p w:rsidR="004971C5" w:rsidRDefault="004971C5" w:rsidP="004971C5">
      <w:pPr>
        <w:spacing w:line="600" w:lineRule="exact"/>
        <w:ind w:firstLine="552"/>
        <w:rPr>
          <w:rFonts w:ascii="仿宋_GB2312" w:eastAsia="仿宋_GB2312" w:hAnsi="仿宋_GB2312" w:cs="仿宋_GB2312"/>
          <w:spacing w:val="-12"/>
          <w:sz w:val="32"/>
          <w:szCs w:val="32"/>
        </w:rPr>
      </w:pPr>
      <w:r>
        <w:rPr>
          <w:rFonts w:ascii="楷体" w:eastAsia="楷体" w:hAnsi="楷体" w:cs="仿宋_GB2312" w:hint="eastAsia"/>
          <w:spacing w:val="-12"/>
          <w:sz w:val="32"/>
          <w:szCs w:val="32"/>
        </w:rPr>
        <w:t>（一）项目名称</w:t>
      </w:r>
    </w:p>
    <w:p w:rsidR="004971C5" w:rsidRDefault="004971C5" w:rsidP="004971C5">
      <w:pPr>
        <w:spacing w:line="600" w:lineRule="exact"/>
        <w:ind w:firstLine="55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以“关注健康、关爱生命”为主旨，设立“困难群众医疗救助公益项目”。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_GB2312" w:eastAsia="仿宋_GB2312" w:hAnsi="仿宋_GB2312" w:cs="仿宋_GB2312"/>
          <w:spacing w:val="-12"/>
          <w:sz w:val="32"/>
          <w:szCs w:val="32"/>
        </w:rPr>
      </w:pPr>
      <w:r>
        <w:rPr>
          <w:rFonts w:ascii="楷体" w:eastAsia="楷体" w:hAnsi="楷体" w:cs="仿宋_GB2312" w:hint="eastAsia"/>
          <w:spacing w:val="-12"/>
          <w:sz w:val="32"/>
          <w:szCs w:val="32"/>
        </w:rPr>
        <w:t>（二）资金来源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大连市红十字会向医院转赠捐款18万元/年，作为“困难群众医疗救助公益项目资金”，该基金专款专用，设立专户管理；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_GB2312" w:eastAsia="仿宋_GB2312" w:hAnsi="仿宋_GB2312" w:cs="仿宋_GB2312"/>
          <w:spacing w:val="-12"/>
          <w:sz w:val="32"/>
          <w:szCs w:val="32"/>
        </w:rPr>
      </w:pPr>
      <w:r>
        <w:rPr>
          <w:rFonts w:ascii="楷体" w:eastAsia="楷体" w:hAnsi="楷体" w:cs="仿宋_GB2312" w:hint="eastAsia"/>
          <w:spacing w:val="-12"/>
          <w:sz w:val="32"/>
          <w:szCs w:val="32"/>
        </w:rPr>
        <w:t>（三）执行周期</w:t>
      </w:r>
    </w:p>
    <w:p w:rsidR="004971C5" w:rsidRDefault="004971C5" w:rsidP="004971C5">
      <w:pPr>
        <w:spacing w:line="600" w:lineRule="exact"/>
        <w:ind w:firstLineChars="200" w:firstLine="592"/>
        <w:rPr>
          <w:rFonts w:ascii="黑体" w:eastAsia="黑体" w:hAnsi="黑体" w:cs="黑体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2024年1</w:t>
      </w:r>
      <w:r w:rsidR="0078623E">
        <w:rPr>
          <w:rFonts w:ascii="仿宋" w:eastAsia="仿宋" w:hAnsi="仿宋" w:cs="仿宋_GB2312" w:hint="eastAsia"/>
          <w:spacing w:val="-12"/>
          <w:sz w:val="32"/>
          <w:szCs w:val="32"/>
        </w:rPr>
        <w:t>2</w:t>
      </w:r>
      <w:r>
        <w:rPr>
          <w:rFonts w:ascii="仿宋" w:eastAsia="仿宋" w:hAnsi="仿宋" w:cs="仿宋_GB2312" w:hint="eastAsia"/>
          <w:spacing w:val="-12"/>
          <w:sz w:val="32"/>
          <w:szCs w:val="32"/>
        </w:rPr>
        <w:t>月**日（签订协议时间起）至2025年12月31日。如果在执行周期期间，救助资金提前使用完毕，则项目提前终止。</w:t>
      </w:r>
      <w:r>
        <w:rPr>
          <w:rFonts w:ascii="黑体" w:eastAsia="黑体" w:hAnsi="黑体" w:cs="黑体" w:hint="eastAsia"/>
          <w:spacing w:val="-12"/>
          <w:sz w:val="32"/>
          <w:szCs w:val="32"/>
        </w:rPr>
        <w:t>三、救助对象与条件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_GB2312" w:eastAsia="仿宋_GB2312" w:hAnsi="仿宋_GB2312" w:cs="仿宋_GB2312"/>
          <w:spacing w:val="-12"/>
          <w:sz w:val="32"/>
          <w:szCs w:val="32"/>
        </w:rPr>
      </w:pPr>
      <w:r>
        <w:rPr>
          <w:rFonts w:ascii="楷体" w:eastAsia="楷体" w:hAnsi="楷体" w:cs="仿宋_GB2312" w:hint="eastAsia"/>
          <w:spacing w:val="-12"/>
          <w:sz w:val="32"/>
          <w:szCs w:val="32"/>
        </w:rPr>
        <w:t>（一）救助对象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1.城乡特殊困难群众（原最低生活保障对象、城乡特困人员），需持有“特困证”“特困供养证”“低保证”。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lastRenderedPageBreak/>
        <w:t>2.计划生育特殊困难家庭（指独生子女发生伤残或死亡、未再生育或收养子女的家庭）成员。</w:t>
      </w:r>
    </w:p>
    <w:p w:rsidR="004971C5" w:rsidRDefault="004971C5" w:rsidP="004971C5">
      <w:pPr>
        <w:spacing w:line="600" w:lineRule="exact"/>
        <w:ind w:left="567"/>
        <w:rPr>
          <w:rFonts w:ascii="仿宋_GB2312" w:eastAsia="仿宋_GB2312" w:hAnsi="仿宋_GB2312" w:cs="仿宋_GB2312"/>
          <w:spacing w:val="-12"/>
          <w:sz w:val="32"/>
          <w:szCs w:val="32"/>
        </w:rPr>
      </w:pPr>
      <w:r>
        <w:rPr>
          <w:rFonts w:ascii="楷体" w:eastAsia="楷体" w:hAnsi="楷体" w:cs="仿宋_GB2312" w:hint="eastAsia"/>
          <w:spacing w:val="-12"/>
          <w:sz w:val="32"/>
          <w:szCs w:val="32"/>
        </w:rPr>
        <w:t>（二）救助条件</w:t>
      </w:r>
      <w:r>
        <w:rPr>
          <w:rFonts w:ascii="仿宋_GB2312" w:eastAsia="仿宋_GB2312" w:hAnsi="仿宋_GB2312" w:cs="仿宋_GB2312" w:hint="eastAsia"/>
          <w:b/>
          <w:bCs/>
          <w:spacing w:val="-12"/>
          <w:sz w:val="32"/>
          <w:szCs w:val="32"/>
        </w:rPr>
        <w:t>：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1. 2024年1月1日至项目结束期间，在大连市第五人民医院接受诊疗的患者。其中，2024年1月1日至2024年12月31日，以个人负担部分医疗费用从高到低顺序进行减免，直至本年度项目资金使用完毕。2025年度按照减免要求直接在结算时进行减免，原则上自活动执行时间始至年末结束，但如年度救助资金提前使用完毕，则项目将提前终止。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2.提供家庭经济状况证明、疾病诊断书、医疗费用清单等相关材料。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3.遵守医院规章制度，积极配合治疗。</w:t>
      </w:r>
    </w:p>
    <w:p w:rsidR="004971C5" w:rsidRDefault="004971C5" w:rsidP="004971C5">
      <w:pPr>
        <w:spacing w:line="600" w:lineRule="exact"/>
        <w:ind w:firstLineChars="200" w:firstLine="592"/>
        <w:rPr>
          <w:rFonts w:ascii="黑体" w:eastAsia="黑体" w:hAnsi="黑体" w:cs="黑体"/>
          <w:spacing w:val="-12"/>
          <w:sz w:val="32"/>
          <w:szCs w:val="32"/>
        </w:rPr>
      </w:pPr>
      <w:r>
        <w:rPr>
          <w:rFonts w:ascii="黑体" w:eastAsia="黑体" w:hAnsi="黑体" w:cs="黑体" w:hint="eastAsia"/>
          <w:spacing w:val="-12"/>
          <w:sz w:val="32"/>
          <w:szCs w:val="32"/>
        </w:rPr>
        <w:t>四、救助内容与标准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_GB2312" w:eastAsia="仿宋_GB2312" w:hAnsi="仿宋_GB2312" w:cs="仿宋_GB2312"/>
          <w:spacing w:val="-12"/>
          <w:sz w:val="32"/>
          <w:szCs w:val="32"/>
        </w:rPr>
      </w:pPr>
      <w:r>
        <w:rPr>
          <w:rFonts w:ascii="楷体" w:eastAsia="楷体" w:hAnsi="楷体" w:cs="仿宋_GB2312" w:hint="eastAsia"/>
          <w:spacing w:val="-12"/>
          <w:sz w:val="32"/>
          <w:szCs w:val="32"/>
        </w:rPr>
        <w:t>（一）救助内容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对符合条件的困难群众进行公益救助，减免住院就医、门诊放疗个人负担部分医疗费用。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_GB2312" w:eastAsia="仿宋_GB2312" w:hAnsi="仿宋_GB2312" w:cs="仿宋_GB2312"/>
          <w:spacing w:val="-12"/>
          <w:sz w:val="32"/>
          <w:szCs w:val="32"/>
        </w:rPr>
      </w:pPr>
      <w:r>
        <w:rPr>
          <w:rFonts w:ascii="楷体" w:eastAsia="楷体" w:hAnsi="楷体" w:cs="仿宋_GB2312" w:hint="eastAsia"/>
          <w:spacing w:val="-12"/>
          <w:sz w:val="32"/>
          <w:szCs w:val="32"/>
        </w:rPr>
        <w:t>（二）救助标准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1.按照50%比例予以减免个人负担部分医疗费用；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2.每人每个资金使用年度内按比例减免后个人负担部分在2万元以上累计减免最高限额0.2万元（含2万元），2万元以下累计减免最高限额0.1万元。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3.每人每年救助限额原则上不超过0.2万元。</w:t>
      </w:r>
    </w:p>
    <w:p w:rsidR="004971C5" w:rsidRDefault="004971C5" w:rsidP="004971C5">
      <w:pPr>
        <w:spacing w:line="600" w:lineRule="exact"/>
        <w:ind w:firstLineChars="200" w:firstLine="592"/>
        <w:rPr>
          <w:rFonts w:ascii="黑体" w:eastAsia="黑体" w:hAnsi="黑体" w:cs="黑体"/>
          <w:spacing w:val="-12"/>
          <w:sz w:val="32"/>
          <w:szCs w:val="32"/>
        </w:rPr>
      </w:pPr>
      <w:r>
        <w:rPr>
          <w:rFonts w:ascii="黑体" w:eastAsia="黑体" w:hAnsi="黑体" w:cs="黑体" w:hint="eastAsia"/>
          <w:spacing w:val="-12"/>
          <w:sz w:val="32"/>
          <w:szCs w:val="32"/>
        </w:rPr>
        <w:t>五、组织机构与职责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lastRenderedPageBreak/>
        <w:t>成立医院项目领导小组，下设办公室在采购办负责组织具体执行。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组  长：易  力、于  华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副组长：吕明睿、宋  艳、常  斌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成  员：李  键、邵海燕、刘  辉、刘虹华等市五院接受公益事业捐赠管理小组成员</w:t>
      </w:r>
    </w:p>
    <w:p w:rsidR="004971C5" w:rsidRDefault="004971C5" w:rsidP="004971C5">
      <w:pPr>
        <w:spacing w:line="600" w:lineRule="exact"/>
        <w:ind w:firstLineChars="200" w:firstLine="592"/>
        <w:rPr>
          <w:rFonts w:ascii="黑体" w:eastAsia="黑体" w:hAnsi="黑体" w:cs="黑体"/>
          <w:spacing w:val="-12"/>
          <w:sz w:val="32"/>
          <w:szCs w:val="32"/>
        </w:rPr>
      </w:pPr>
      <w:r>
        <w:rPr>
          <w:rFonts w:ascii="黑体" w:eastAsia="黑体" w:hAnsi="黑体" w:cs="黑体" w:hint="eastAsia"/>
          <w:spacing w:val="-12"/>
          <w:sz w:val="32"/>
          <w:szCs w:val="32"/>
        </w:rPr>
        <w:t>六、资金管理与使用流程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_GB2312" w:eastAsia="仿宋_GB2312" w:hAnsi="仿宋_GB2312" w:cs="仿宋_GB2312"/>
          <w:spacing w:val="-12"/>
          <w:sz w:val="32"/>
          <w:szCs w:val="32"/>
        </w:rPr>
      </w:pPr>
      <w:r>
        <w:rPr>
          <w:rFonts w:ascii="楷体" w:eastAsia="楷体" w:hAnsi="楷体" w:cs="仿宋_GB2312" w:hint="eastAsia"/>
          <w:spacing w:val="-12"/>
          <w:sz w:val="32"/>
          <w:szCs w:val="32"/>
        </w:rPr>
        <w:t>（一）资金筹集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大连市红十字会每年向大连市第五人民医院转赠18万元，两年共计36万元。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_GB2312" w:eastAsia="仿宋_GB2312" w:hAnsi="仿宋_GB2312" w:cs="仿宋_GB2312"/>
          <w:spacing w:val="-12"/>
          <w:sz w:val="32"/>
          <w:szCs w:val="32"/>
        </w:rPr>
      </w:pPr>
      <w:r>
        <w:rPr>
          <w:rFonts w:ascii="楷体" w:eastAsia="楷体" w:hAnsi="楷体" w:cs="仿宋_GB2312" w:hint="eastAsia"/>
          <w:spacing w:val="-12"/>
          <w:sz w:val="32"/>
          <w:szCs w:val="32"/>
        </w:rPr>
        <w:t>（二）申请审核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符合补助标准的患者或其家属，向医务科提交救助申请、被救助人身份证原件及复印件、特殊困难群众提供相关证明材料及其他相关材料，经审核认定后启用“困难群众医疗救助公益项目”资金，在经社会各类救助及医保支付后的个人自付部分予以就医补助。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_GB2312" w:eastAsia="仿宋_GB2312" w:hAnsi="仿宋_GB2312" w:cs="仿宋_GB2312"/>
          <w:spacing w:val="-12"/>
          <w:sz w:val="32"/>
          <w:szCs w:val="32"/>
        </w:rPr>
      </w:pPr>
      <w:r>
        <w:rPr>
          <w:rFonts w:ascii="楷体" w:eastAsia="楷体" w:hAnsi="楷体" w:cs="仿宋_GB2312" w:hint="eastAsia"/>
          <w:spacing w:val="-12"/>
          <w:sz w:val="32"/>
          <w:szCs w:val="32"/>
        </w:rPr>
        <w:t>（三）审批流程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住院就医、门诊放疗符合补助的人员，被救助人身份证原件及复印件，特殊困难群众相关证明材料，经审核认定后启用“困难群众医疗救助公益项目”资金，在经社会各类救助及医保支付后的个人自付部分予以就医补助。</w:t>
      </w:r>
    </w:p>
    <w:p w:rsidR="004971C5" w:rsidRDefault="004971C5" w:rsidP="004971C5">
      <w:pPr>
        <w:spacing w:line="600" w:lineRule="exact"/>
        <w:ind w:firstLineChars="200" w:firstLine="592"/>
        <w:rPr>
          <w:rFonts w:ascii="楷体" w:eastAsia="楷体" w:hAnsi="楷体" w:cs="仿宋_GB2312"/>
          <w:spacing w:val="-12"/>
          <w:sz w:val="32"/>
          <w:szCs w:val="32"/>
        </w:rPr>
      </w:pPr>
      <w:r>
        <w:rPr>
          <w:rFonts w:ascii="楷体" w:eastAsia="楷体" w:hAnsi="楷体" w:cs="仿宋_GB2312" w:hint="eastAsia"/>
          <w:spacing w:val="-12"/>
          <w:sz w:val="32"/>
          <w:szCs w:val="32"/>
        </w:rPr>
        <w:t>（四）资金使用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遵循“专款专用、公开透明”原则，定期公布使用情况。</w:t>
      </w:r>
    </w:p>
    <w:p w:rsidR="004971C5" w:rsidRDefault="004971C5" w:rsidP="004971C5">
      <w:pPr>
        <w:spacing w:line="600" w:lineRule="exact"/>
        <w:ind w:firstLineChars="200" w:firstLine="592"/>
        <w:rPr>
          <w:rFonts w:ascii="黑体" w:eastAsia="黑体" w:hAnsi="黑体" w:cs="黑体"/>
          <w:spacing w:val="-12"/>
          <w:sz w:val="32"/>
          <w:szCs w:val="32"/>
        </w:rPr>
      </w:pPr>
      <w:r>
        <w:rPr>
          <w:rFonts w:ascii="黑体" w:eastAsia="黑体" w:hAnsi="黑体" w:cs="黑体" w:hint="eastAsia"/>
          <w:spacing w:val="-12"/>
          <w:sz w:val="32"/>
          <w:szCs w:val="32"/>
        </w:rPr>
        <w:lastRenderedPageBreak/>
        <w:t>七、资金使用原则</w:t>
      </w:r>
    </w:p>
    <w:p w:rsidR="004971C5" w:rsidRDefault="004971C5" w:rsidP="004971C5">
      <w:pPr>
        <w:widowControl/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1.医院按照本单位职责、宗旨和捐赠协议约定内容，参照国家有关财务规章制度,明确开支范围、开支标准和支出审核审批程序和权限等，规范使用专项救助资金。</w:t>
      </w:r>
    </w:p>
    <w:p w:rsidR="004971C5" w:rsidRDefault="004971C5" w:rsidP="004971C5">
      <w:pPr>
        <w:widowControl/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2.不得支付与公益活动无关的费用。</w:t>
      </w:r>
    </w:p>
    <w:p w:rsidR="004971C5" w:rsidRDefault="004971C5" w:rsidP="004971C5">
      <w:pPr>
        <w:widowControl/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3.不得用捐赠资金提取管理费,不得列支工作人员工资福利等。</w:t>
      </w:r>
    </w:p>
    <w:p w:rsidR="004971C5" w:rsidRDefault="004971C5" w:rsidP="004971C5">
      <w:pPr>
        <w:widowControl/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4.不得擅自扩大开支范围,提高开支标准。</w:t>
      </w:r>
    </w:p>
    <w:p w:rsidR="004971C5" w:rsidRDefault="004971C5" w:rsidP="004971C5">
      <w:pPr>
        <w:widowControl/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5.不得用于医院、捐赠方职工及家属。</w:t>
      </w:r>
    </w:p>
    <w:p w:rsidR="004971C5" w:rsidRDefault="004971C5" w:rsidP="004971C5">
      <w:pPr>
        <w:spacing w:line="600" w:lineRule="exact"/>
        <w:ind w:firstLineChars="200" w:firstLine="592"/>
        <w:rPr>
          <w:rFonts w:ascii="黑体" w:eastAsia="黑体" w:hAnsi="黑体" w:cs="黑体"/>
          <w:spacing w:val="-12"/>
          <w:sz w:val="32"/>
          <w:szCs w:val="32"/>
        </w:rPr>
      </w:pPr>
      <w:r>
        <w:rPr>
          <w:rFonts w:ascii="黑体" w:eastAsia="黑体" w:hAnsi="黑体" w:cs="黑体" w:hint="eastAsia"/>
          <w:spacing w:val="-12"/>
          <w:sz w:val="32"/>
          <w:szCs w:val="32"/>
        </w:rPr>
        <w:t>八、监督与评估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内部监督：认真核实患者救助申请材料包括家庭经济情况，做好救助相关材料的归档，建立内部审计机制，定期对项目执行情况进行检查。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效果评估：项目结束后，进行综合评价，包括救助人数、资金使用情况、社会效益等并形成资金使用情况备案报告，报市红十字会。</w:t>
      </w:r>
    </w:p>
    <w:p w:rsidR="004971C5" w:rsidRDefault="004971C5" w:rsidP="004971C5">
      <w:pPr>
        <w:spacing w:line="600" w:lineRule="exact"/>
        <w:ind w:firstLineChars="200" w:firstLine="592"/>
        <w:rPr>
          <w:rFonts w:ascii="黑体" w:eastAsia="黑体" w:hAnsi="黑体" w:cs="黑体"/>
          <w:spacing w:val="-12"/>
          <w:sz w:val="32"/>
          <w:szCs w:val="32"/>
        </w:rPr>
      </w:pPr>
      <w:r>
        <w:rPr>
          <w:rFonts w:ascii="黑体" w:eastAsia="黑体" w:hAnsi="黑体" w:cs="黑体" w:hint="eastAsia"/>
          <w:spacing w:val="-12"/>
          <w:sz w:val="32"/>
          <w:szCs w:val="32"/>
        </w:rPr>
        <w:t>九</w:t>
      </w:r>
      <w:r>
        <w:rPr>
          <w:rFonts w:ascii="黑体" w:eastAsia="黑体" w:hAnsi="黑体" w:cs="黑体"/>
          <w:spacing w:val="-12"/>
          <w:sz w:val="32"/>
          <w:szCs w:val="32"/>
        </w:rPr>
        <w:t>、宣传与推广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/>
          <w:spacing w:val="-12"/>
          <w:sz w:val="32"/>
          <w:szCs w:val="32"/>
        </w:rPr>
        <w:t>通过医院官网、社交媒体、新闻媒体等渠道广泛宣传</w:t>
      </w:r>
      <w:r>
        <w:rPr>
          <w:rFonts w:ascii="仿宋" w:eastAsia="仿宋" w:hAnsi="仿宋" w:cs="仿宋_GB2312" w:hint="eastAsia"/>
          <w:spacing w:val="-12"/>
          <w:sz w:val="32"/>
          <w:szCs w:val="32"/>
        </w:rPr>
        <w:t>，扩大医院的影响力和美誉度；宣传救助项目，传递党和政府政府的关爱；吸引更多的爱心组织、爱心人士为遭受疾病折磨的困难家庭奉献爱心、缓解经济压力，减轻精神负担</w:t>
      </w:r>
      <w:r>
        <w:rPr>
          <w:rFonts w:ascii="仿宋" w:eastAsia="仿宋" w:hAnsi="仿宋" w:cs="仿宋_GB2312"/>
          <w:spacing w:val="-12"/>
          <w:sz w:val="32"/>
          <w:szCs w:val="32"/>
        </w:rPr>
        <w:t>。</w:t>
      </w:r>
      <w:r>
        <w:rPr>
          <w:rFonts w:ascii="仿宋" w:eastAsia="仿宋" w:hAnsi="仿宋" w:cs="仿宋_GB2312" w:hint="eastAsia"/>
          <w:spacing w:val="-12"/>
          <w:sz w:val="32"/>
          <w:szCs w:val="32"/>
        </w:rPr>
        <w:t>宣传中注意保护救助对象的隐私。</w:t>
      </w:r>
    </w:p>
    <w:p w:rsidR="004971C5" w:rsidRDefault="004971C5" w:rsidP="004971C5">
      <w:pPr>
        <w:spacing w:line="600" w:lineRule="exact"/>
        <w:ind w:firstLineChars="200" w:firstLine="592"/>
        <w:rPr>
          <w:rFonts w:ascii="黑体" w:eastAsia="黑体" w:hAnsi="黑体" w:cs="黑体"/>
          <w:spacing w:val="-12"/>
          <w:sz w:val="32"/>
          <w:szCs w:val="32"/>
        </w:rPr>
      </w:pPr>
      <w:r>
        <w:rPr>
          <w:rFonts w:ascii="黑体" w:eastAsia="黑体" w:hAnsi="黑体" w:cs="黑体" w:hint="eastAsia"/>
          <w:spacing w:val="-12"/>
          <w:sz w:val="32"/>
          <w:szCs w:val="32"/>
        </w:rPr>
        <w:t>十</w:t>
      </w:r>
      <w:r>
        <w:rPr>
          <w:rFonts w:ascii="黑体" w:eastAsia="黑体" w:hAnsi="黑体" w:cs="黑体"/>
          <w:spacing w:val="-12"/>
          <w:sz w:val="32"/>
          <w:szCs w:val="32"/>
        </w:rPr>
        <w:t>、</w:t>
      </w:r>
      <w:r>
        <w:rPr>
          <w:rFonts w:ascii="黑体" w:eastAsia="黑体" w:hAnsi="黑体" w:cs="黑体" w:hint="eastAsia"/>
          <w:spacing w:val="-12"/>
          <w:sz w:val="32"/>
          <w:szCs w:val="32"/>
        </w:rPr>
        <w:t>其他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lastRenderedPageBreak/>
        <w:t>1.本救助项目的执行周期原则上到2025年底结束。项目执行期内捐赠资金使用完毕，项目即截止。确因特殊原因导致项目未在规定时间内执行完毕，未使用完的结余资金须经市卫健委和红十字会同意，申请结转，但结转资金的使用须在2026年第一季度内完成，未完成部分将收回重新分拨给其他医院。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2.</w:t>
      </w:r>
      <w:r>
        <w:rPr>
          <w:rFonts w:ascii="仿宋" w:eastAsia="仿宋" w:hAnsi="仿宋" w:cs="仿宋_GB2312"/>
          <w:spacing w:val="-12"/>
          <w:sz w:val="32"/>
          <w:szCs w:val="32"/>
        </w:rPr>
        <w:t>项目解释权归</w:t>
      </w:r>
      <w:r>
        <w:rPr>
          <w:rFonts w:ascii="仿宋" w:eastAsia="仿宋" w:hAnsi="仿宋" w:cs="仿宋_GB2312" w:hint="eastAsia"/>
          <w:spacing w:val="-12"/>
          <w:sz w:val="32"/>
          <w:szCs w:val="32"/>
        </w:rPr>
        <w:t>大连市第五人民医院</w:t>
      </w:r>
      <w:r>
        <w:rPr>
          <w:rFonts w:ascii="仿宋" w:eastAsia="仿宋" w:hAnsi="仿宋" w:cs="仿宋_GB2312"/>
          <w:spacing w:val="-12"/>
          <w:sz w:val="32"/>
          <w:szCs w:val="32"/>
        </w:rPr>
        <w:t>所有。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3.</w:t>
      </w:r>
      <w:r>
        <w:rPr>
          <w:rFonts w:ascii="仿宋" w:eastAsia="仿宋" w:hAnsi="仿宋" w:cs="仿宋_GB2312"/>
          <w:spacing w:val="-12"/>
          <w:sz w:val="32"/>
          <w:szCs w:val="32"/>
        </w:rPr>
        <w:t>如遇不可抗力因素导致项目无法继续执行，医院有权调整或终止项目。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4.</w:t>
      </w:r>
      <w:r>
        <w:rPr>
          <w:rFonts w:ascii="仿宋" w:eastAsia="仿宋" w:hAnsi="仿宋" w:cs="仿宋_GB2312"/>
          <w:spacing w:val="-12"/>
          <w:sz w:val="32"/>
          <w:szCs w:val="32"/>
        </w:rPr>
        <w:t>项目执行过程中，如有违规违纪行为，将依法依规严肃处理。</w:t>
      </w:r>
    </w:p>
    <w:p w:rsidR="004971C5" w:rsidRDefault="004971C5" w:rsidP="004971C5">
      <w:pPr>
        <w:spacing w:line="600" w:lineRule="exact"/>
        <w:ind w:firstLineChars="200" w:firstLine="592"/>
        <w:rPr>
          <w:rFonts w:ascii="仿宋" w:eastAsia="仿宋" w:hAnsi="仿宋" w:cs="仿宋_GB2312"/>
          <w:spacing w:val="-12"/>
          <w:sz w:val="32"/>
          <w:szCs w:val="32"/>
        </w:rPr>
      </w:pPr>
    </w:p>
    <w:p w:rsidR="004971C5" w:rsidRDefault="004971C5" w:rsidP="004971C5">
      <w:pPr>
        <w:spacing w:line="600" w:lineRule="exact"/>
        <w:ind w:firstLineChars="1500" w:firstLine="4440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大连市第五人民医院</w:t>
      </w:r>
    </w:p>
    <w:p w:rsidR="004971C5" w:rsidRDefault="004971C5" w:rsidP="004971C5">
      <w:pPr>
        <w:spacing w:line="600" w:lineRule="exact"/>
        <w:ind w:firstLineChars="1550" w:firstLine="4588"/>
        <w:rPr>
          <w:rFonts w:ascii="仿宋" w:eastAsia="仿宋" w:hAnsi="仿宋" w:cs="仿宋_GB2312"/>
          <w:spacing w:val="-12"/>
          <w:sz w:val="32"/>
          <w:szCs w:val="32"/>
        </w:rPr>
      </w:pPr>
      <w:r>
        <w:rPr>
          <w:rFonts w:ascii="仿宋" w:eastAsia="仿宋" w:hAnsi="仿宋" w:cs="仿宋_GB2312" w:hint="eastAsia"/>
          <w:spacing w:val="-12"/>
          <w:sz w:val="32"/>
          <w:szCs w:val="32"/>
        </w:rPr>
        <w:t>2024年1</w:t>
      </w:r>
      <w:r w:rsidR="00CC447F">
        <w:rPr>
          <w:rFonts w:ascii="仿宋" w:eastAsia="仿宋" w:hAnsi="仿宋" w:cs="仿宋_GB2312" w:hint="eastAsia"/>
          <w:spacing w:val="-12"/>
          <w:sz w:val="32"/>
          <w:szCs w:val="32"/>
        </w:rPr>
        <w:t>2</w:t>
      </w:r>
      <w:r>
        <w:rPr>
          <w:rFonts w:ascii="仿宋" w:eastAsia="仿宋" w:hAnsi="仿宋" w:cs="仿宋_GB2312" w:hint="eastAsia"/>
          <w:spacing w:val="-12"/>
          <w:sz w:val="32"/>
          <w:szCs w:val="32"/>
        </w:rPr>
        <w:t>月</w:t>
      </w:r>
      <w:r w:rsidR="00AD3C5B">
        <w:rPr>
          <w:rFonts w:ascii="仿宋" w:eastAsia="仿宋" w:hAnsi="仿宋" w:cs="仿宋_GB2312" w:hint="eastAsia"/>
          <w:spacing w:val="-12"/>
          <w:sz w:val="32"/>
          <w:szCs w:val="32"/>
        </w:rPr>
        <w:t>4</w:t>
      </w:r>
      <w:r>
        <w:rPr>
          <w:rFonts w:ascii="仿宋" w:eastAsia="仿宋" w:hAnsi="仿宋" w:cs="仿宋_GB2312" w:hint="eastAsia"/>
          <w:spacing w:val="-12"/>
          <w:sz w:val="32"/>
          <w:szCs w:val="32"/>
        </w:rPr>
        <w:t>日</w:t>
      </w:r>
    </w:p>
    <w:p w:rsidR="005A3A47" w:rsidRPr="004971C5" w:rsidRDefault="005A3A47" w:rsidP="005A3A47">
      <w:pPr>
        <w:spacing w:line="600" w:lineRule="exact"/>
        <w:ind w:firstLineChars="1550" w:firstLine="4588"/>
        <w:rPr>
          <w:rFonts w:ascii="仿宋" w:eastAsia="仿宋" w:hAnsi="仿宋" w:cs="仿宋_GB2312"/>
          <w:spacing w:val="-12"/>
          <w:sz w:val="32"/>
          <w:szCs w:val="32"/>
        </w:rPr>
      </w:pPr>
    </w:p>
    <w:p w:rsidR="005A3A47" w:rsidRPr="005B3DE5" w:rsidRDefault="005A3A47" w:rsidP="005A3A47">
      <w:pPr>
        <w:spacing w:line="600" w:lineRule="exact"/>
        <w:ind w:firstLineChars="1350" w:firstLine="3996"/>
        <w:rPr>
          <w:rFonts w:ascii="仿宋" w:eastAsia="仿宋" w:hAnsi="仿宋" w:cs="仿宋_GB2312"/>
          <w:spacing w:val="-12"/>
          <w:sz w:val="32"/>
          <w:szCs w:val="32"/>
        </w:rPr>
      </w:pPr>
    </w:p>
    <w:p w:rsidR="00F25EA7" w:rsidRPr="005A3A47" w:rsidRDefault="00F25EA7" w:rsidP="00761626">
      <w:pPr>
        <w:spacing w:line="500" w:lineRule="exact"/>
        <w:ind w:left="1600" w:hangingChars="500" w:hanging="1600"/>
        <w:rPr>
          <w:rFonts w:ascii="仿宋_GB2312" w:eastAsia="仿宋_GB2312" w:hAnsi="仿宋_GB2312" w:cs="仿宋_GB2312"/>
          <w:sz w:val="32"/>
          <w:szCs w:val="32"/>
        </w:rPr>
      </w:pPr>
    </w:p>
    <w:p w:rsidR="00F25EA7" w:rsidRDefault="003E7ABD">
      <w:r>
        <w:br/>
      </w:r>
      <w:r>
        <w:rPr>
          <w:rFonts w:hint="eastAsia"/>
        </w:rPr>
        <w:t xml:space="preserve">                                        </w:t>
      </w:r>
    </w:p>
    <w:p w:rsidR="00F25EA7" w:rsidRDefault="00F25EA7"/>
    <w:sectPr w:rsidR="00F25EA7" w:rsidSect="00F25EA7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177" w:rsidRDefault="00E14177" w:rsidP="00B852DC">
      <w:r>
        <w:separator/>
      </w:r>
    </w:p>
  </w:endnote>
  <w:endnote w:type="continuationSeparator" w:id="1">
    <w:p w:rsidR="00E14177" w:rsidRDefault="00E14177" w:rsidP="00B85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53704"/>
      <w:docPartObj>
        <w:docPartGallery w:val="Page Numbers (Bottom of Page)"/>
        <w:docPartUnique/>
      </w:docPartObj>
    </w:sdtPr>
    <w:sdtContent>
      <w:p w:rsidR="009E4377" w:rsidRDefault="004533F8">
        <w:pPr>
          <w:pStyle w:val="a6"/>
          <w:jc w:val="center"/>
        </w:pPr>
        <w:fldSimple w:instr=" PAGE   \* MERGEFORMAT ">
          <w:r w:rsidR="0025040E" w:rsidRPr="0025040E">
            <w:rPr>
              <w:noProof/>
              <w:lang w:val="zh-CN"/>
            </w:rPr>
            <w:t>1</w:t>
          </w:r>
        </w:fldSimple>
      </w:p>
    </w:sdtContent>
  </w:sdt>
  <w:p w:rsidR="009E4377" w:rsidRDefault="009E43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177" w:rsidRDefault="00E14177" w:rsidP="00B852DC">
      <w:r>
        <w:separator/>
      </w:r>
    </w:p>
  </w:footnote>
  <w:footnote w:type="continuationSeparator" w:id="1">
    <w:p w:rsidR="00E14177" w:rsidRDefault="00E14177" w:rsidP="00B852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EA7"/>
    <w:rsid w:val="0002585F"/>
    <w:rsid w:val="000E1B36"/>
    <w:rsid w:val="00125129"/>
    <w:rsid w:val="0025040E"/>
    <w:rsid w:val="002E4825"/>
    <w:rsid w:val="00360662"/>
    <w:rsid w:val="00375B1D"/>
    <w:rsid w:val="003E7ABD"/>
    <w:rsid w:val="004533F8"/>
    <w:rsid w:val="004971C5"/>
    <w:rsid w:val="00564226"/>
    <w:rsid w:val="00567F03"/>
    <w:rsid w:val="00572E3F"/>
    <w:rsid w:val="005A3A47"/>
    <w:rsid w:val="005E5FD1"/>
    <w:rsid w:val="0067703A"/>
    <w:rsid w:val="006D0C46"/>
    <w:rsid w:val="00761626"/>
    <w:rsid w:val="0078623E"/>
    <w:rsid w:val="00816EF6"/>
    <w:rsid w:val="00897FE1"/>
    <w:rsid w:val="008B51E4"/>
    <w:rsid w:val="00910CE0"/>
    <w:rsid w:val="009E4377"/>
    <w:rsid w:val="00AA52CF"/>
    <w:rsid w:val="00AC2599"/>
    <w:rsid w:val="00AD3C5B"/>
    <w:rsid w:val="00AF1754"/>
    <w:rsid w:val="00B852DC"/>
    <w:rsid w:val="00C134A4"/>
    <w:rsid w:val="00C75435"/>
    <w:rsid w:val="00CA2DAD"/>
    <w:rsid w:val="00CC447F"/>
    <w:rsid w:val="00D74A6E"/>
    <w:rsid w:val="00DE262A"/>
    <w:rsid w:val="00E14177"/>
    <w:rsid w:val="00F25EA7"/>
    <w:rsid w:val="00F51E65"/>
    <w:rsid w:val="00FD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EA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5EA7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F25EA7"/>
    <w:rPr>
      <w:b/>
    </w:rPr>
  </w:style>
  <w:style w:type="paragraph" w:styleId="a5">
    <w:name w:val="header"/>
    <w:basedOn w:val="a"/>
    <w:link w:val="Char"/>
    <w:rsid w:val="00B85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852DC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B85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852DC"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Char1"/>
    <w:rsid w:val="006D0C46"/>
    <w:rPr>
      <w:sz w:val="18"/>
      <w:szCs w:val="18"/>
    </w:rPr>
  </w:style>
  <w:style w:type="character" w:customStyle="1" w:styleId="Char1">
    <w:name w:val="批注框文本 Char"/>
    <w:basedOn w:val="a0"/>
    <w:link w:val="a7"/>
    <w:rsid w:val="006D0C46"/>
    <w:rPr>
      <w:rFonts w:ascii="Calibri" w:hAnsi="Calibri"/>
      <w:kern w:val="2"/>
      <w:sz w:val="18"/>
      <w:szCs w:val="18"/>
    </w:rPr>
  </w:style>
  <w:style w:type="paragraph" w:styleId="a8">
    <w:name w:val="annotation text"/>
    <w:basedOn w:val="a"/>
    <w:link w:val="Char2"/>
    <w:rsid w:val="004971C5"/>
    <w:pPr>
      <w:jc w:val="left"/>
    </w:pPr>
  </w:style>
  <w:style w:type="character" w:customStyle="1" w:styleId="Char2">
    <w:name w:val="批注文字 Char"/>
    <w:basedOn w:val="a0"/>
    <w:link w:val="a8"/>
    <w:rsid w:val="004971C5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302</Words>
  <Characters>1723</Characters>
  <Application>Microsoft Office Word</Application>
  <DocSecurity>0</DocSecurity>
  <Lines>14</Lines>
  <Paragraphs>4</Paragraphs>
  <ScaleCrop>false</ScaleCrop>
  <Company>CHINA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dlwy</cp:lastModifiedBy>
  <cp:revision>2</cp:revision>
  <cp:lastPrinted>2024-11-29T05:54:00Z</cp:lastPrinted>
  <dcterms:created xsi:type="dcterms:W3CDTF">2024-12-04T00:12:00Z</dcterms:created>
  <dcterms:modified xsi:type="dcterms:W3CDTF">2024-12-04T00:12:00Z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2052-12.18.2</vt:lpwstr>
  </property>
  <property fmtid="{D5CDD505-2E9C-101B-9397-08002B2CF9AE}" pid="3" name="ICV">
    <vt:lpwstr>89A07D538FB7130CB81B4067D445583E_33</vt:lpwstr>
  </property>
</Properties>
</file>